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7F" w:rsidRPr="009D433B" w:rsidRDefault="00BF7B7F" w:rsidP="00BF7B7F">
      <w:pPr>
        <w:jc w:val="center"/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</w:pPr>
      <w:r w:rsidRPr="009D433B"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  <w:t xml:space="preserve">Уважаемые </w:t>
      </w:r>
      <w:r w:rsidR="008C7337" w:rsidRPr="009D433B"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  <w:t>Жители</w:t>
      </w:r>
      <w:r w:rsidRPr="009D433B">
        <w:rPr>
          <w:rFonts w:ascii="Times New Roman" w:hAnsi="Times New Roman" w:cs="Times New Roman"/>
          <w:b/>
          <w:color w:val="000000"/>
          <w:sz w:val="72"/>
          <w:szCs w:val="19"/>
          <w:shd w:val="clear" w:color="auto" w:fill="FFFFFF"/>
        </w:rPr>
        <w:t>!</w:t>
      </w:r>
    </w:p>
    <w:p w:rsidR="0033651B" w:rsidRPr="009D433B" w:rsidRDefault="008C7337" w:rsidP="009D433B">
      <w:pPr>
        <w:spacing w:after="0"/>
        <w:ind w:firstLine="567"/>
        <w:rPr>
          <w:rFonts w:ascii="Times New Roman" w:hAnsi="Times New Roman" w:cs="Times New Roman"/>
          <w:color w:val="000000"/>
          <w:sz w:val="40"/>
          <w:szCs w:val="19"/>
        </w:rPr>
      </w:pPr>
      <w:r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В связи с проведением государственной кадастровой оценки </w:t>
      </w:r>
      <w:r w:rsidR="00B019F4"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объектов недвижимости на территории РД, были подготовлены </w:t>
      </w:r>
      <w:r w:rsidRPr="009D433B">
        <w:rPr>
          <w:rFonts w:ascii="Times New Roman" w:hAnsi="Times New Roman" w:cs="Times New Roman"/>
          <w:color w:val="000000"/>
          <w:sz w:val="40"/>
          <w:szCs w:val="19"/>
        </w:rPr>
        <w:t>промежуточные отчеты</w:t>
      </w:r>
      <w:r w:rsidR="00B019F4"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 по государственной кадастровой оценке, которые</w:t>
      </w:r>
      <w:r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 размещены на сайтах </w:t>
      </w:r>
      <w:proofErr w:type="spellStart"/>
      <w:r w:rsidRPr="009D433B">
        <w:rPr>
          <w:rFonts w:ascii="Times New Roman" w:hAnsi="Times New Roman" w:cs="Times New Roman"/>
          <w:color w:val="000000"/>
          <w:sz w:val="40"/>
          <w:szCs w:val="19"/>
        </w:rPr>
        <w:t>Минимущества</w:t>
      </w:r>
      <w:proofErr w:type="spellEnd"/>
      <w:r w:rsidRPr="009D433B">
        <w:rPr>
          <w:rFonts w:ascii="Times New Roman" w:hAnsi="Times New Roman" w:cs="Times New Roman"/>
          <w:color w:val="000000"/>
          <w:sz w:val="40"/>
          <w:szCs w:val="19"/>
        </w:rPr>
        <w:t xml:space="preserve"> и </w:t>
      </w:r>
      <w:proofErr w:type="spellStart"/>
      <w:r w:rsidRPr="009D433B">
        <w:rPr>
          <w:rFonts w:ascii="Times New Roman" w:hAnsi="Times New Roman" w:cs="Times New Roman"/>
          <w:color w:val="000000"/>
          <w:sz w:val="40"/>
          <w:szCs w:val="19"/>
        </w:rPr>
        <w:t>Дагтехкадастра</w:t>
      </w:r>
      <w:proofErr w:type="spellEnd"/>
      <w:r w:rsidRPr="009D433B">
        <w:rPr>
          <w:rFonts w:ascii="Times New Roman" w:hAnsi="Times New Roman" w:cs="Times New Roman"/>
          <w:color w:val="000000"/>
          <w:sz w:val="40"/>
          <w:szCs w:val="19"/>
        </w:rPr>
        <w:t>.</w:t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</w:rPr>
        <w:br/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        Механизм начисления земельного налога и налога на имущество физических лиц подразумевает расчёт исходя из кадастровой стоимости объекта, которая должна </w:t>
      </w:r>
      <w:proofErr w:type="gramStart"/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>быть</w:t>
      </w:r>
      <w:proofErr w:type="gramEnd"/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 приближена к рыночной. При этом законодатель ввел недопустимость увеличения земельного налога для физических лиц более чем на 10% в год (ст.396 НК РФ). Также, согласно ст.408 НК РФ, налог на имущество физических лиц может расти раз в год на 20%. При этом не забываем о налоговых льготах и вычетах для некоторых категорий граждан.</w:t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</w:rPr>
        <w:br/>
      </w:r>
      <w:r w:rsidR="00BF7B7F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        </w:t>
      </w:r>
      <w:r w:rsidR="00B019F4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По всем вопросам обращаться в </w:t>
      </w:r>
      <w:r w:rsidR="004D1BE0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>районную</w:t>
      </w:r>
      <w:r w:rsidR="00B019F4" w:rsidRPr="009D433B">
        <w:rPr>
          <w:rFonts w:ascii="Times New Roman" w:hAnsi="Times New Roman" w:cs="Times New Roman"/>
          <w:color w:val="000000"/>
          <w:sz w:val="40"/>
          <w:szCs w:val="19"/>
          <w:shd w:val="clear" w:color="auto" w:fill="FFFFFF"/>
        </w:rPr>
        <w:t xml:space="preserve"> администрацию.</w:t>
      </w:r>
    </w:p>
    <w:p w:rsidR="00BF7B7F" w:rsidRPr="00BF7B7F" w:rsidRDefault="00BF7B7F" w:rsidP="008C7337">
      <w:pPr>
        <w:spacing w:after="0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sectPr w:rsidR="00BF7B7F" w:rsidRPr="00BF7B7F" w:rsidSect="0033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7B7F"/>
    <w:rsid w:val="00313F16"/>
    <w:rsid w:val="0033651B"/>
    <w:rsid w:val="004D1BE0"/>
    <w:rsid w:val="008C7337"/>
    <w:rsid w:val="009D433B"/>
    <w:rsid w:val="00B019F4"/>
    <w:rsid w:val="00BF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cp:lastPrinted>2019-09-20T13:12:00Z</cp:lastPrinted>
  <dcterms:created xsi:type="dcterms:W3CDTF">2019-09-20T12:47:00Z</dcterms:created>
  <dcterms:modified xsi:type="dcterms:W3CDTF">2019-09-20T13:15:00Z</dcterms:modified>
</cp:coreProperties>
</file>